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950"/>
        <w:gridCol w:w="1171"/>
        <w:gridCol w:w="520"/>
        <w:gridCol w:w="330"/>
        <w:gridCol w:w="447"/>
        <w:gridCol w:w="978"/>
        <w:gridCol w:w="422"/>
        <w:gridCol w:w="211"/>
        <w:gridCol w:w="2896"/>
      </w:tblGrid>
      <w:tr w:rsidR="00BE6A64" w:rsidRPr="003631A0" w:rsidTr="00E60C63">
        <w:tc>
          <w:tcPr>
            <w:tcW w:w="5136" w:type="dxa"/>
            <w:gridSpan w:val="4"/>
            <w:shd w:val="clear" w:color="auto" w:fill="BFBFBF" w:themeFill="background1" w:themeFillShade="BF"/>
          </w:tcPr>
          <w:p w:rsidR="00BE6A64" w:rsidRPr="003631A0" w:rsidRDefault="00BE6A64" w:rsidP="00BA183E">
            <w:pPr>
              <w:autoSpaceDE w:val="0"/>
              <w:autoSpaceDN w:val="0"/>
              <w:adjustRightInd w:val="0"/>
              <w:jc w:val="left"/>
              <w:rPr>
                <w:szCs w:val="22"/>
              </w:rPr>
            </w:pPr>
            <w:r w:rsidRPr="003631A0">
              <w:rPr>
                <w:bCs/>
                <w:sz w:val="22"/>
                <w:szCs w:val="22"/>
              </w:rPr>
              <w:t xml:space="preserve">DERSİN ADI: </w:t>
            </w:r>
            <w:r w:rsidR="00BA183E">
              <w:rPr>
                <w:b w:val="0"/>
                <w:sz w:val="22"/>
                <w:szCs w:val="22"/>
              </w:rPr>
              <w:t>HEMŞİRELİKTE KALİTE YÖNETİMİ</w:t>
            </w:r>
          </w:p>
        </w:tc>
        <w:tc>
          <w:tcPr>
            <w:tcW w:w="5284" w:type="dxa"/>
            <w:gridSpan w:val="6"/>
            <w:shd w:val="clear" w:color="auto" w:fill="BFBFBF" w:themeFill="background1" w:themeFillShade="BF"/>
          </w:tcPr>
          <w:p w:rsidR="00BE6A64" w:rsidRPr="003631A0" w:rsidRDefault="00BE6A64" w:rsidP="00BA183E">
            <w:pPr>
              <w:autoSpaceDE w:val="0"/>
              <w:autoSpaceDN w:val="0"/>
              <w:adjustRightInd w:val="0"/>
              <w:rPr>
                <w:szCs w:val="22"/>
              </w:rPr>
            </w:pPr>
            <w:r w:rsidRPr="003631A0">
              <w:rPr>
                <w:bCs/>
                <w:sz w:val="22"/>
                <w:szCs w:val="22"/>
              </w:rPr>
              <w:t>DERSİN KODU:</w:t>
            </w:r>
            <w:r w:rsidRPr="003631A0">
              <w:rPr>
                <w:b w:val="0"/>
                <w:sz w:val="22"/>
                <w:szCs w:val="22"/>
              </w:rPr>
              <w:t xml:space="preserve"> HE</w:t>
            </w:r>
            <w:r w:rsidR="00D3160F">
              <w:rPr>
                <w:b w:val="0"/>
                <w:sz w:val="22"/>
                <w:szCs w:val="22"/>
              </w:rPr>
              <w:t>4</w:t>
            </w:r>
            <w:r w:rsidR="0060430C">
              <w:rPr>
                <w:b w:val="0"/>
                <w:sz w:val="22"/>
                <w:szCs w:val="22"/>
              </w:rPr>
              <w:t>0</w:t>
            </w:r>
            <w:r w:rsidR="00BA183E">
              <w:rPr>
                <w:b w:val="0"/>
                <w:sz w:val="22"/>
                <w:szCs w:val="22"/>
              </w:rPr>
              <w:t>8</w:t>
            </w:r>
          </w:p>
        </w:tc>
      </w:tr>
      <w:tr w:rsidR="00BE6A64" w:rsidRPr="003631A0" w:rsidTr="00E60C63">
        <w:tc>
          <w:tcPr>
            <w:tcW w:w="2495"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925" w:type="dxa"/>
            <w:gridSpan w:val="9"/>
          </w:tcPr>
          <w:p w:rsidR="00BE6A64" w:rsidRPr="003631A0" w:rsidRDefault="006B0CE2" w:rsidP="00E27474">
            <w:pPr>
              <w:autoSpaceDE w:val="0"/>
              <w:autoSpaceDN w:val="0"/>
              <w:adjustRightInd w:val="0"/>
              <w:rPr>
                <w:b w:val="0"/>
                <w:szCs w:val="22"/>
              </w:rPr>
            </w:pPr>
            <w:r>
              <w:rPr>
                <w:b w:val="0"/>
                <w:sz w:val="22"/>
                <w:szCs w:val="22"/>
              </w:rPr>
              <w:t>4</w:t>
            </w:r>
            <w:bookmarkStart w:id="0" w:name="_GoBack"/>
            <w:bookmarkEnd w:id="0"/>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E60C63">
        <w:tc>
          <w:tcPr>
            <w:tcW w:w="2495" w:type="dxa"/>
          </w:tcPr>
          <w:p w:rsidR="00BE6A64" w:rsidRPr="003631A0" w:rsidRDefault="00BE6A64" w:rsidP="00BE6A64">
            <w:pPr>
              <w:rPr>
                <w:szCs w:val="22"/>
              </w:rPr>
            </w:pPr>
            <w:r w:rsidRPr="003631A0">
              <w:rPr>
                <w:sz w:val="22"/>
                <w:szCs w:val="22"/>
              </w:rPr>
              <w:t xml:space="preserve">Dersin Süresi: </w:t>
            </w:r>
          </w:p>
        </w:tc>
        <w:tc>
          <w:tcPr>
            <w:tcW w:w="7925" w:type="dxa"/>
            <w:gridSpan w:val="9"/>
          </w:tcPr>
          <w:p w:rsidR="00BE6A64" w:rsidRPr="003631A0" w:rsidRDefault="00BE6A64" w:rsidP="00E60C63">
            <w:pPr>
              <w:rPr>
                <w:b w:val="0"/>
                <w:szCs w:val="22"/>
              </w:rPr>
            </w:pPr>
            <w:r w:rsidRPr="003631A0">
              <w:rPr>
                <w:b w:val="0"/>
                <w:sz w:val="22"/>
                <w:szCs w:val="22"/>
              </w:rPr>
              <w:t xml:space="preserve">14 hafta haftada </w:t>
            </w:r>
            <w:r w:rsidR="00E60C63">
              <w:rPr>
                <w:b w:val="0"/>
                <w:sz w:val="22"/>
                <w:szCs w:val="22"/>
              </w:rPr>
              <w:t>2</w:t>
            </w:r>
            <w:r w:rsidR="0060430C">
              <w:rPr>
                <w:b w:val="0"/>
                <w:sz w:val="22"/>
                <w:szCs w:val="22"/>
              </w:rPr>
              <w:t xml:space="preserve"> saat teorik </w:t>
            </w:r>
          </w:p>
        </w:tc>
      </w:tr>
      <w:tr w:rsidR="00363279" w:rsidRPr="003631A0" w:rsidTr="00E60C63">
        <w:trPr>
          <w:trHeight w:val="236"/>
        </w:trPr>
        <w:tc>
          <w:tcPr>
            <w:tcW w:w="2495"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641" w:type="dxa"/>
            <w:gridSpan w:val="3"/>
          </w:tcPr>
          <w:p w:rsidR="00BE6A64" w:rsidRPr="003631A0" w:rsidRDefault="00E60C63" w:rsidP="00BE6A64">
            <w:pPr>
              <w:autoSpaceDE w:val="0"/>
              <w:autoSpaceDN w:val="0"/>
              <w:adjustRightInd w:val="0"/>
              <w:rPr>
                <w:b w:val="0"/>
                <w:szCs w:val="22"/>
              </w:rPr>
            </w:pPr>
            <w:r>
              <w:rPr>
                <w:b w:val="0"/>
                <w:sz w:val="22"/>
                <w:szCs w:val="22"/>
              </w:rPr>
              <w:t>2</w:t>
            </w:r>
          </w:p>
        </w:tc>
        <w:tc>
          <w:tcPr>
            <w:tcW w:w="2177"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3107" w:type="dxa"/>
            <w:gridSpan w:val="2"/>
          </w:tcPr>
          <w:p w:rsidR="00BE6A64" w:rsidRPr="003631A0" w:rsidRDefault="00E60C63" w:rsidP="00BE6A64">
            <w:pPr>
              <w:autoSpaceDE w:val="0"/>
              <w:autoSpaceDN w:val="0"/>
              <w:adjustRightInd w:val="0"/>
              <w:rPr>
                <w:b w:val="0"/>
                <w:szCs w:val="22"/>
              </w:rPr>
            </w:pPr>
            <w:r>
              <w:rPr>
                <w:b w:val="0"/>
                <w:sz w:val="22"/>
                <w:szCs w:val="22"/>
              </w:rPr>
              <w:t>2</w:t>
            </w:r>
          </w:p>
        </w:tc>
      </w:tr>
      <w:tr w:rsidR="00BE6A64" w:rsidRPr="003631A0" w:rsidTr="00E60C63">
        <w:tc>
          <w:tcPr>
            <w:tcW w:w="2495"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925" w:type="dxa"/>
            <w:gridSpan w:val="9"/>
          </w:tcPr>
          <w:p w:rsidR="00BE6A64" w:rsidRPr="003631A0" w:rsidRDefault="0072441D" w:rsidP="00BE6A64">
            <w:pPr>
              <w:autoSpaceDE w:val="0"/>
              <w:autoSpaceDN w:val="0"/>
              <w:adjustRightInd w:val="0"/>
              <w:rPr>
                <w:b w:val="0"/>
                <w:szCs w:val="22"/>
              </w:rPr>
            </w:pPr>
            <w:r>
              <w:rPr>
                <w:b w:val="0"/>
                <w:bCs/>
                <w:sz w:val="22"/>
                <w:szCs w:val="22"/>
              </w:rPr>
              <w:t>Seçmeli</w:t>
            </w:r>
          </w:p>
        </w:tc>
      </w:tr>
      <w:tr w:rsidR="00BE6A64" w:rsidRPr="003631A0" w:rsidTr="00E60C63">
        <w:tc>
          <w:tcPr>
            <w:tcW w:w="2495"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925" w:type="dxa"/>
            <w:gridSpan w:val="9"/>
          </w:tcPr>
          <w:tbl>
            <w:tblPr>
              <w:tblW w:w="0" w:type="auto"/>
              <w:tblBorders>
                <w:top w:val="nil"/>
                <w:left w:val="nil"/>
                <w:bottom w:val="nil"/>
                <w:right w:val="nil"/>
              </w:tblBorders>
              <w:tblLook w:val="0000" w:firstRow="0" w:lastRow="0" w:firstColumn="0" w:lastColumn="0" w:noHBand="0" w:noVBand="0"/>
            </w:tblPr>
            <w:tblGrid>
              <w:gridCol w:w="7709"/>
            </w:tblGrid>
            <w:tr w:rsidR="00BA183E" w:rsidRPr="00BA183E">
              <w:trPr>
                <w:trHeight w:val="343"/>
              </w:trPr>
              <w:tc>
                <w:tcPr>
                  <w:tcW w:w="0" w:type="auto"/>
                </w:tcPr>
                <w:p w:rsidR="00BA183E" w:rsidRPr="00BA183E" w:rsidRDefault="00BA183E" w:rsidP="006B0CE2">
                  <w:pPr>
                    <w:pStyle w:val="Default"/>
                    <w:framePr w:hSpace="141" w:wrap="around" w:vAnchor="page" w:hAnchor="margin" w:y="885"/>
                    <w:rPr>
                      <w:rFonts w:ascii="Times New Roman" w:hAnsi="Times New Roman" w:cs="Times New Roman"/>
                      <w:sz w:val="22"/>
                      <w:szCs w:val="22"/>
                    </w:rPr>
                  </w:pPr>
                  <w:r w:rsidRPr="00BA183E">
                    <w:rPr>
                      <w:rFonts w:ascii="Times New Roman" w:hAnsi="Times New Roman" w:cs="Times New Roman"/>
                      <w:sz w:val="22"/>
                      <w:szCs w:val="22"/>
                    </w:rPr>
                    <w:t xml:space="preserve">Bu dersin amacı; öğrenciye hemşirelik hizmetlerinde kalite yönetimi ile ilgili kavram ve yaklaşımlara ilişkin temel bilginin verilerek sağlık hizmetlerinde kalite yönetiminin gerektirdiği yeterliliklerin kazandırılmasıdır. </w:t>
                  </w:r>
                </w:p>
              </w:tc>
            </w:tr>
          </w:tbl>
          <w:p w:rsidR="00BE6A64" w:rsidRPr="00BA183E" w:rsidRDefault="00BE6A64" w:rsidP="009B73B0">
            <w:pPr>
              <w:spacing w:line="240" w:lineRule="auto"/>
              <w:rPr>
                <w:b w:val="0"/>
                <w:szCs w:val="22"/>
              </w:rPr>
            </w:pPr>
          </w:p>
        </w:tc>
      </w:tr>
      <w:tr w:rsidR="00BE6A64" w:rsidRPr="003631A0" w:rsidTr="00E60C63">
        <w:tc>
          <w:tcPr>
            <w:tcW w:w="2495"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925" w:type="dxa"/>
            <w:gridSpan w:val="9"/>
          </w:tcPr>
          <w:p w:rsidR="00BE6A64" w:rsidRPr="00BA183E" w:rsidRDefault="00BA183E" w:rsidP="005807DD">
            <w:pPr>
              <w:spacing w:line="240" w:lineRule="auto"/>
              <w:rPr>
                <w:b w:val="0"/>
                <w:szCs w:val="22"/>
              </w:rPr>
            </w:pPr>
            <w:r w:rsidRPr="00BA183E">
              <w:rPr>
                <w:b w:val="0"/>
                <w:sz w:val="22"/>
                <w:szCs w:val="22"/>
              </w:rPr>
              <w:t>Bu ders; Kalite Yönetiminin temel kavram ve yaklaşımları, kalite yönetiminin gelişimi, Toplam Kalite Yönetimi, kalite yönetim süreci, kalite güvence ve standartları, ülkemiz hastanelerinde Toplam Kalite Yönetimi uygulamaları ile sağlık ve hemşirelik hizmetlerinde kalite yönetimine ilişkin konuları içerir.</w:t>
            </w:r>
          </w:p>
        </w:tc>
      </w:tr>
      <w:tr w:rsidR="00BE6A64" w:rsidRPr="003631A0" w:rsidTr="00E60C63">
        <w:tc>
          <w:tcPr>
            <w:tcW w:w="2495"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925" w:type="dxa"/>
            <w:gridSpan w:val="9"/>
          </w:tcPr>
          <w:p w:rsidR="00BE6A64" w:rsidRPr="00BA183E" w:rsidRDefault="00BA183E" w:rsidP="007C5EF9">
            <w:pPr>
              <w:spacing w:line="240" w:lineRule="auto"/>
              <w:rPr>
                <w:b w:val="0"/>
                <w:szCs w:val="22"/>
              </w:rPr>
            </w:pPr>
            <w:r w:rsidRPr="00BA183E">
              <w:rPr>
                <w:b w:val="0"/>
                <w:sz w:val="22"/>
                <w:szCs w:val="22"/>
              </w:rPr>
              <w:t xml:space="preserve">Bu dersin sonunda öğrenciler; Kalite yönetimine ilişkin temel kavramları bilir, Dünyada ve </w:t>
            </w:r>
            <w:proofErr w:type="spellStart"/>
            <w:r w:rsidRPr="00BA183E">
              <w:rPr>
                <w:b w:val="0"/>
                <w:sz w:val="22"/>
                <w:szCs w:val="22"/>
              </w:rPr>
              <w:t>Türkiyede</w:t>
            </w:r>
            <w:proofErr w:type="spellEnd"/>
            <w:r w:rsidRPr="00BA183E">
              <w:rPr>
                <w:b w:val="0"/>
                <w:sz w:val="22"/>
                <w:szCs w:val="22"/>
              </w:rPr>
              <w:t xml:space="preserve"> Kalite Yönetiminin gelişimini bilir, Toplam Kalite Yönetimi yaklaşımı ve sürecini tanımlar, Kalite Güvencesinin önemini kavrar, Ülkemiz hastanelerinde toplam kalite yönetimi uygulamalarını bilir, Hemşirelik hizmetleri yönetiminde Yönetimde kalite ve standartlarını uygulayabilir.</w:t>
            </w:r>
          </w:p>
        </w:tc>
      </w:tr>
      <w:tr w:rsidR="00BE6A64" w:rsidRPr="003631A0" w:rsidTr="00E60C63">
        <w:tc>
          <w:tcPr>
            <w:tcW w:w="2495"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925" w:type="dxa"/>
            <w:gridSpan w:val="9"/>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E60C63">
        <w:tc>
          <w:tcPr>
            <w:tcW w:w="10420"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E60C63">
        <w:tc>
          <w:tcPr>
            <w:tcW w:w="2495"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925"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E60C63">
        <w:trPr>
          <w:trHeight w:val="295"/>
        </w:trPr>
        <w:tc>
          <w:tcPr>
            <w:tcW w:w="2495"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925" w:type="dxa"/>
            <w:gridSpan w:val="9"/>
          </w:tcPr>
          <w:tbl>
            <w:tblPr>
              <w:tblW w:w="0" w:type="auto"/>
              <w:tblBorders>
                <w:top w:val="nil"/>
                <w:left w:val="nil"/>
                <w:bottom w:val="nil"/>
                <w:right w:val="nil"/>
              </w:tblBorders>
              <w:tblLook w:val="0000" w:firstRow="0" w:lastRow="0" w:firstColumn="0" w:lastColumn="0" w:noHBand="0" w:noVBand="0"/>
            </w:tblPr>
            <w:tblGrid>
              <w:gridCol w:w="3975"/>
            </w:tblGrid>
            <w:tr w:rsidR="00BA183E" w:rsidRPr="00BA183E">
              <w:trPr>
                <w:trHeight w:val="99"/>
              </w:trPr>
              <w:tc>
                <w:tcPr>
                  <w:tcW w:w="0" w:type="auto"/>
                </w:tcPr>
                <w:p w:rsidR="00BA183E" w:rsidRPr="00BA183E" w:rsidRDefault="00BA183E" w:rsidP="006B0CE2">
                  <w:pPr>
                    <w:pStyle w:val="Default"/>
                    <w:framePr w:hSpace="141" w:wrap="around" w:vAnchor="page" w:hAnchor="margin" w:y="885"/>
                    <w:rPr>
                      <w:rFonts w:ascii="Times New Roman" w:hAnsi="Times New Roman" w:cs="Times New Roman"/>
                      <w:i/>
                      <w:sz w:val="22"/>
                      <w:szCs w:val="22"/>
                    </w:rPr>
                  </w:pPr>
                  <w:r w:rsidRPr="00BA183E">
                    <w:rPr>
                      <w:rFonts w:ascii="Times New Roman" w:hAnsi="Times New Roman" w:cs="Times New Roman"/>
                      <w:i/>
                      <w:sz w:val="22"/>
                      <w:szCs w:val="22"/>
                    </w:rPr>
                    <w:t xml:space="preserve">Kalite Yönetimi İle İlgili Temel Kavramlar </w:t>
                  </w:r>
                </w:p>
              </w:tc>
            </w:tr>
          </w:tbl>
          <w:p w:rsidR="00BE6A64" w:rsidRPr="00BA183E" w:rsidRDefault="00BE6A64" w:rsidP="009B73B0">
            <w:pPr>
              <w:pStyle w:val="GvdeMetni3"/>
              <w:jc w:val="both"/>
              <w:rPr>
                <w:rFonts w:ascii="Times New Roman" w:hAnsi="Times New Roman"/>
                <w:b w:val="0"/>
                <w:i/>
                <w:szCs w:val="22"/>
              </w:rPr>
            </w:pPr>
          </w:p>
        </w:tc>
      </w:tr>
      <w:tr w:rsidR="00BE6A64" w:rsidRPr="003631A0" w:rsidTr="00E60C63">
        <w:trPr>
          <w:trHeight w:val="239"/>
        </w:trPr>
        <w:tc>
          <w:tcPr>
            <w:tcW w:w="2495"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925" w:type="dxa"/>
            <w:gridSpan w:val="9"/>
          </w:tcPr>
          <w:p w:rsidR="00BE6A64" w:rsidRPr="00BA183E" w:rsidRDefault="00BA183E" w:rsidP="006E797F">
            <w:pPr>
              <w:spacing w:line="240" w:lineRule="auto"/>
              <w:rPr>
                <w:b w:val="0"/>
                <w:i/>
                <w:szCs w:val="22"/>
              </w:rPr>
            </w:pPr>
            <w:r w:rsidRPr="00BA183E">
              <w:rPr>
                <w:b w:val="0"/>
                <w:i/>
                <w:sz w:val="22"/>
                <w:szCs w:val="22"/>
              </w:rPr>
              <w:t xml:space="preserve">Dünyada ve </w:t>
            </w:r>
            <w:proofErr w:type="spellStart"/>
            <w:r w:rsidRPr="00BA183E">
              <w:rPr>
                <w:b w:val="0"/>
                <w:i/>
                <w:sz w:val="22"/>
                <w:szCs w:val="22"/>
              </w:rPr>
              <w:t>Türkiyede</w:t>
            </w:r>
            <w:proofErr w:type="spellEnd"/>
            <w:r w:rsidRPr="00BA183E">
              <w:rPr>
                <w:b w:val="0"/>
                <w:i/>
                <w:sz w:val="22"/>
                <w:szCs w:val="22"/>
              </w:rPr>
              <w:t xml:space="preserve"> Kalite Yönetiminin gelişimi</w:t>
            </w:r>
          </w:p>
        </w:tc>
      </w:tr>
      <w:tr w:rsidR="00BE6A64" w:rsidRPr="003631A0" w:rsidTr="00E60C63">
        <w:trPr>
          <w:trHeight w:val="306"/>
        </w:trPr>
        <w:tc>
          <w:tcPr>
            <w:tcW w:w="2495"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925" w:type="dxa"/>
            <w:gridSpan w:val="9"/>
          </w:tcPr>
          <w:p w:rsidR="00BE6A64" w:rsidRPr="00BA183E" w:rsidRDefault="00BA183E" w:rsidP="00965C9C">
            <w:pPr>
              <w:spacing w:line="240" w:lineRule="auto"/>
              <w:rPr>
                <w:b w:val="0"/>
                <w:i/>
                <w:szCs w:val="22"/>
              </w:rPr>
            </w:pPr>
            <w:r w:rsidRPr="00BA183E">
              <w:rPr>
                <w:b w:val="0"/>
                <w:i/>
                <w:sz w:val="22"/>
                <w:szCs w:val="22"/>
              </w:rPr>
              <w:t>Toplam Kalite Yönetimi (TKY)</w:t>
            </w:r>
          </w:p>
        </w:tc>
      </w:tr>
      <w:tr w:rsidR="00BE6A64" w:rsidRPr="003631A0" w:rsidTr="00E60C63">
        <w:trPr>
          <w:trHeight w:val="213"/>
        </w:trPr>
        <w:tc>
          <w:tcPr>
            <w:tcW w:w="2495"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925" w:type="dxa"/>
            <w:gridSpan w:val="9"/>
          </w:tcPr>
          <w:p w:rsidR="00BE6A64" w:rsidRPr="00BA183E" w:rsidRDefault="00BA183E" w:rsidP="00AF6676">
            <w:pPr>
              <w:spacing w:line="240" w:lineRule="auto"/>
              <w:rPr>
                <w:b w:val="0"/>
                <w:i/>
                <w:szCs w:val="22"/>
              </w:rPr>
            </w:pPr>
            <w:r w:rsidRPr="00BA183E">
              <w:rPr>
                <w:b w:val="0"/>
                <w:i/>
                <w:sz w:val="22"/>
                <w:szCs w:val="22"/>
              </w:rPr>
              <w:t>Kalite Yönetim Süreci</w:t>
            </w:r>
          </w:p>
        </w:tc>
      </w:tr>
      <w:tr w:rsidR="00BE6A64" w:rsidRPr="003631A0" w:rsidTr="00E60C63">
        <w:trPr>
          <w:trHeight w:val="247"/>
        </w:trPr>
        <w:tc>
          <w:tcPr>
            <w:tcW w:w="2495"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925" w:type="dxa"/>
            <w:gridSpan w:val="9"/>
          </w:tcPr>
          <w:p w:rsidR="00BE6A64" w:rsidRPr="00BA183E" w:rsidRDefault="00BA183E" w:rsidP="00363279">
            <w:pPr>
              <w:spacing w:line="240" w:lineRule="auto"/>
              <w:rPr>
                <w:b w:val="0"/>
                <w:i/>
                <w:szCs w:val="22"/>
              </w:rPr>
            </w:pPr>
            <w:r w:rsidRPr="00BA183E">
              <w:rPr>
                <w:b w:val="0"/>
                <w:i/>
                <w:sz w:val="22"/>
                <w:szCs w:val="22"/>
              </w:rPr>
              <w:t>Kalite Güvence ve Standartları</w:t>
            </w:r>
          </w:p>
        </w:tc>
      </w:tr>
      <w:tr w:rsidR="00B96E51" w:rsidRPr="003631A0" w:rsidTr="00E60C63">
        <w:trPr>
          <w:trHeight w:val="328"/>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A183E" w:rsidP="00B96E51">
            <w:pPr>
              <w:spacing w:line="240" w:lineRule="auto"/>
              <w:rPr>
                <w:b w:val="0"/>
                <w:i/>
                <w:szCs w:val="22"/>
              </w:rPr>
            </w:pPr>
            <w:r w:rsidRPr="00BA183E">
              <w:rPr>
                <w:b w:val="0"/>
                <w:i/>
                <w:sz w:val="22"/>
                <w:szCs w:val="22"/>
              </w:rPr>
              <w:t>Ülkemiz Hastanelerinde Toplam Kalite Yönetimi Uygulamaları (ISO, Akreditasyon, EFQM vd.)</w:t>
            </w:r>
          </w:p>
        </w:tc>
      </w:tr>
      <w:tr w:rsidR="00B96E51" w:rsidRPr="003631A0" w:rsidTr="00E60C63">
        <w:trPr>
          <w:trHeight w:val="329"/>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A183E" w:rsidP="00B96E51">
            <w:pPr>
              <w:spacing w:line="240" w:lineRule="auto"/>
              <w:rPr>
                <w:b w:val="0"/>
                <w:i/>
                <w:szCs w:val="22"/>
              </w:rPr>
            </w:pPr>
            <w:r w:rsidRPr="00BA183E">
              <w:rPr>
                <w:b w:val="0"/>
                <w:i/>
                <w:sz w:val="22"/>
                <w:szCs w:val="22"/>
              </w:rPr>
              <w:t>Sağlık ve Hemşirelik Hizmetlerinde Kalite Yönetimi</w:t>
            </w:r>
          </w:p>
        </w:tc>
      </w:tr>
      <w:tr w:rsidR="00B96E51" w:rsidRPr="003631A0" w:rsidTr="00E60C63">
        <w:trPr>
          <w:trHeight w:val="207"/>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96E51" w:rsidP="0019491E">
            <w:pPr>
              <w:spacing w:line="240" w:lineRule="auto"/>
              <w:rPr>
                <w:b w:val="0"/>
                <w:i/>
                <w:szCs w:val="22"/>
              </w:rPr>
            </w:pPr>
            <w:r w:rsidRPr="00BA183E">
              <w:rPr>
                <w:b w:val="0"/>
                <w:i/>
                <w:sz w:val="22"/>
                <w:szCs w:val="22"/>
              </w:rPr>
              <w:t>Ara Sınav</w:t>
            </w:r>
            <w:r w:rsidR="0019491E" w:rsidRPr="00BA183E">
              <w:rPr>
                <w:b w:val="0"/>
                <w:i/>
                <w:sz w:val="22"/>
                <w:szCs w:val="22"/>
              </w:rPr>
              <w:t xml:space="preserve"> </w:t>
            </w:r>
          </w:p>
        </w:tc>
      </w:tr>
      <w:tr w:rsidR="00B96E51" w:rsidRPr="003631A0" w:rsidTr="00E60C63">
        <w:trPr>
          <w:trHeight w:val="257"/>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A183E" w:rsidP="00B96E51">
            <w:pPr>
              <w:spacing w:line="240" w:lineRule="auto"/>
              <w:rPr>
                <w:b w:val="0"/>
                <w:i/>
                <w:szCs w:val="22"/>
              </w:rPr>
            </w:pPr>
            <w:r w:rsidRPr="00BA183E">
              <w:rPr>
                <w:b w:val="0"/>
                <w:i/>
                <w:sz w:val="22"/>
                <w:szCs w:val="22"/>
              </w:rPr>
              <w:t>Hemşirelik Hizmetlerinde Toplam Kalite Yönetimi Uygulamaları</w:t>
            </w:r>
          </w:p>
        </w:tc>
      </w:tr>
      <w:tr w:rsidR="00B96E51" w:rsidRPr="003631A0" w:rsidTr="00E60C63">
        <w:trPr>
          <w:trHeight w:val="288"/>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A183E" w:rsidP="00B96E51">
            <w:pPr>
              <w:spacing w:line="240" w:lineRule="auto"/>
              <w:rPr>
                <w:b w:val="0"/>
                <w:i/>
                <w:szCs w:val="22"/>
              </w:rPr>
            </w:pPr>
            <w:r w:rsidRPr="00BA183E">
              <w:rPr>
                <w:b w:val="0"/>
                <w:i/>
                <w:sz w:val="22"/>
                <w:szCs w:val="22"/>
              </w:rPr>
              <w:t>Hemşirelik Hizmetlerinde Toplam Kalite Yönetimi Uygulama Süreci</w:t>
            </w:r>
          </w:p>
        </w:tc>
      </w:tr>
      <w:tr w:rsidR="00B96E51" w:rsidRPr="003631A0" w:rsidTr="00E60C63">
        <w:trPr>
          <w:trHeight w:val="279"/>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A183E" w:rsidP="00D3160F">
            <w:pPr>
              <w:spacing w:line="240" w:lineRule="auto"/>
              <w:rPr>
                <w:b w:val="0"/>
                <w:i/>
                <w:szCs w:val="22"/>
              </w:rPr>
            </w:pPr>
            <w:r w:rsidRPr="00BA183E">
              <w:rPr>
                <w:b w:val="0"/>
                <w:i/>
                <w:sz w:val="22"/>
                <w:szCs w:val="22"/>
              </w:rPr>
              <w:t>Hemşirelik Hizmetlerinde Kalite Yönetimi Sisteminin Kurulması</w:t>
            </w:r>
          </w:p>
        </w:tc>
      </w:tr>
      <w:tr w:rsidR="00B96E51" w:rsidRPr="003631A0" w:rsidTr="00E60C63">
        <w:trPr>
          <w:trHeight w:val="357"/>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A183E" w:rsidP="00B96E51">
            <w:pPr>
              <w:spacing w:line="240" w:lineRule="auto"/>
              <w:rPr>
                <w:b w:val="0"/>
                <w:i/>
                <w:szCs w:val="22"/>
              </w:rPr>
            </w:pPr>
            <w:r w:rsidRPr="00BA183E">
              <w:rPr>
                <w:b w:val="0"/>
                <w:i/>
                <w:sz w:val="22"/>
                <w:szCs w:val="22"/>
              </w:rPr>
              <w:t>Hemşirelik Hizmetlerinde Kalite Standartları Oluşturma</w:t>
            </w:r>
          </w:p>
        </w:tc>
      </w:tr>
      <w:tr w:rsidR="00B96E51" w:rsidRPr="003631A0" w:rsidTr="00E60C63">
        <w:trPr>
          <w:trHeight w:val="348"/>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A183E" w:rsidP="00B96E51">
            <w:pPr>
              <w:spacing w:line="240" w:lineRule="auto"/>
              <w:rPr>
                <w:b w:val="0"/>
                <w:i/>
                <w:szCs w:val="22"/>
              </w:rPr>
            </w:pPr>
            <w:r w:rsidRPr="00BA183E">
              <w:rPr>
                <w:b w:val="0"/>
                <w:i/>
                <w:sz w:val="22"/>
                <w:szCs w:val="22"/>
              </w:rPr>
              <w:t>Hemşirelik Hizmetlerinde Kalite Ölçme-İzleme Yöntemleri</w:t>
            </w:r>
          </w:p>
        </w:tc>
      </w:tr>
      <w:tr w:rsidR="00B96E51" w:rsidRPr="003631A0" w:rsidTr="00E60C63">
        <w:trPr>
          <w:trHeight w:val="327"/>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A183E" w:rsidP="00BF3C51">
            <w:pPr>
              <w:spacing w:line="240" w:lineRule="auto"/>
              <w:rPr>
                <w:b w:val="0"/>
                <w:i/>
                <w:szCs w:val="22"/>
              </w:rPr>
            </w:pPr>
            <w:r w:rsidRPr="00BA183E">
              <w:rPr>
                <w:b w:val="0"/>
                <w:i/>
                <w:sz w:val="22"/>
                <w:szCs w:val="22"/>
              </w:rPr>
              <w:t>Toplam Kalite Yönetimi Kapsamında Hasta Güvenliği ve Akreditasyon</w:t>
            </w:r>
          </w:p>
        </w:tc>
      </w:tr>
      <w:tr w:rsidR="00B96E51" w:rsidRPr="003631A0" w:rsidTr="00E60C63">
        <w:trPr>
          <w:trHeight w:val="177"/>
        </w:trPr>
        <w:tc>
          <w:tcPr>
            <w:tcW w:w="249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925" w:type="dxa"/>
            <w:gridSpan w:val="9"/>
          </w:tcPr>
          <w:p w:rsidR="00B96E51" w:rsidRPr="00BA183E" w:rsidRDefault="00B96E51" w:rsidP="00B96E51">
            <w:pPr>
              <w:spacing w:line="240" w:lineRule="auto"/>
              <w:rPr>
                <w:b w:val="0"/>
                <w:i/>
                <w:szCs w:val="22"/>
              </w:rPr>
            </w:pPr>
            <w:r w:rsidRPr="00BA183E">
              <w:rPr>
                <w:b w:val="0"/>
                <w:i/>
                <w:sz w:val="22"/>
                <w:szCs w:val="22"/>
              </w:rPr>
              <w:t xml:space="preserve">Final Sınavı </w:t>
            </w:r>
          </w:p>
        </w:tc>
      </w:tr>
      <w:tr w:rsidR="00B96E51" w:rsidRPr="003631A0" w:rsidTr="00E60C63">
        <w:trPr>
          <w:trHeight w:val="177"/>
        </w:trPr>
        <w:tc>
          <w:tcPr>
            <w:tcW w:w="2495" w:type="dxa"/>
            <w:vMerge w:val="restart"/>
          </w:tcPr>
          <w:p w:rsidR="00B96E51" w:rsidRPr="003631A0" w:rsidRDefault="00B96E51" w:rsidP="00B96E51">
            <w:pPr>
              <w:rPr>
                <w:szCs w:val="22"/>
              </w:rPr>
            </w:pPr>
            <w:r w:rsidRPr="003631A0">
              <w:rPr>
                <w:sz w:val="22"/>
                <w:szCs w:val="22"/>
              </w:rPr>
              <w:t>Eğitim Öğretim yöntemleri</w:t>
            </w:r>
          </w:p>
        </w:tc>
        <w:tc>
          <w:tcPr>
            <w:tcW w:w="950" w:type="dxa"/>
          </w:tcPr>
          <w:p w:rsidR="00B96E51" w:rsidRPr="003631A0" w:rsidRDefault="00B96E51" w:rsidP="00B96E51">
            <w:pPr>
              <w:spacing w:line="240" w:lineRule="auto"/>
              <w:rPr>
                <w:i/>
                <w:szCs w:val="22"/>
              </w:rPr>
            </w:pPr>
            <w:r w:rsidRPr="003631A0">
              <w:rPr>
                <w:i/>
                <w:sz w:val="22"/>
                <w:szCs w:val="22"/>
              </w:rPr>
              <w:t>Teorik</w:t>
            </w:r>
          </w:p>
        </w:tc>
        <w:tc>
          <w:tcPr>
            <w:tcW w:w="1171" w:type="dxa"/>
          </w:tcPr>
          <w:p w:rsidR="00B96E51" w:rsidRPr="003631A0" w:rsidRDefault="00B96E51" w:rsidP="00B96E51">
            <w:pPr>
              <w:spacing w:line="240" w:lineRule="auto"/>
              <w:rPr>
                <w:i/>
                <w:szCs w:val="22"/>
              </w:rPr>
            </w:pPr>
            <w:r w:rsidRPr="003631A0">
              <w:rPr>
                <w:i/>
                <w:sz w:val="22"/>
                <w:szCs w:val="22"/>
              </w:rPr>
              <w:t>Uygulama</w:t>
            </w:r>
          </w:p>
        </w:tc>
        <w:tc>
          <w:tcPr>
            <w:tcW w:w="850"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1425" w:type="dxa"/>
            <w:gridSpan w:val="2"/>
          </w:tcPr>
          <w:p w:rsidR="00B96E51" w:rsidRPr="003631A0" w:rsidRDefault="00B96E51" w:rsidP="00B96E51">
            <w:pPr>
              <w:spacing w:line="240" w:lineRule="auto"/>
              <w:rPr>
                <w:i/>
                <w:szCs w:val="22"/>
              </w:rPr>
            </w:pPr>
            <w:r w:rsidRPr="003631A0">
              <w:rPr>
                <w:i/>
                <w:sz w:val="22"/>
                <w:szCs w:val="22"/>
              </w:rPr>
              <w:t>Proje</w:t>
            </w:r>
          </w:p>
        </w:tc>
        <w:tc>
          <w:tcPr>
            <w:tcW w:w="633"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896"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E60C63">
        <w:trPr>
          <w:trHeight w:val="177"/>
        </w:trPr>
        <w:tc>
          <w:tcPr>
            <w:tcW w:w="2495" w:type="dxa"/>
            <w:vMerge/>
          </w:tcPr>
          <w:p w:rsidR="00B96E51" w:rsidRPr="003631A0" w:rsidRDefault="00B96E51" w:rsidP="00B96E51">
            <w:pPr>
              <w:rPr>
                <w:szCs w:val="22"/>
              </w:rPr>
            </w:pPr>
          </w:p>
        </w:tc>
        <w:tc>
          <w:tcPr>
            <w:tcW w:w="950" w:type="dxa"/>
          </w:tcPr>
          <w:p w:rsidR="00B96E51" w:rsidRPr="003631A0" w:rsidRDefault="00E60C63" w:rsidP="00B96E51">
            <w:pPr>
              <w:spacing w:line="240" w:lineRule="auto"/>
              <w:rPr>
                <w:b w:val="0"/>
                <w:i/>
                <w:szCs w:val="22"/>
              </w:rPr>
            </w:pPr>
            <w:r>
              <w:rPr>
                <w:b w:val="0"/>
                <w:i/>
                <w:sz w:val="22"/>
                <w:szCs w:val="22"/>
              </w:rPr>
              <w:t>28</w:t>
            </w:r>
            <w:r w:rsidR="00750952">
              <w:rPr>
                <w:b w:val="0"/>
                <w:i/>
                <w:sz w:val="22"/>
                <w:szCs w:val="22"/>
              </w:rPr>
              <w:t>sa</w:t>
            </w:r>
          </w:p>
        </w:tc>
        <w:tc>
          <w:tcPr>
            <w:tcW w:w="1171" w:type="dxa"/>
          </w:tcPr>
          <w:p w:rsidR="00B96E51" w:rsidRPr="003631A0" w:rsidRDefault="00E60C63" w:rsidP="00B96E51">
            <w:pPr>
              <w:spacing w:line="240" w:lineRule="auto"/>
              <w:rPr>
                <w:b w:val="0"/>
                <w:i/>
                <w:szCs w:val="22"/>
              </w:rPr>
            </w:pPr>
            <w:r>
              <w:rPr>
                <w:b w:val="0"/>
                <w:i/>
                <w:sz w:val="22"/>
                <w:szCs w:val="22"/>
              </w:rPr>
              <w:t>-</w:t>
            </w:r>
          </w:p>
        </w:tc>
        <w:tc>
          <w:tcPr>
            <w:tcW w:w="850" w:type="dxa"/>
            <w:gridSpan w:val="2"/>
          </w:tcPr>
          <w:p w:rsidR="00B96E51" w:rsidRPr="003631A0" w:rsidRDefault="00B96E51" w:rsidP="00B96E51">
            <w:pPr>
              <w:spacing w:line="240" w:lineRule="auto"/>
              <w:rPr>
                <w:b w:val="0"/>
                <w:i/>
                <w:szCs w:val="22"/>
              </w:rPr>
            </w:pPr>
            <w:r w:rsidRPr="003631A0">
              <w:rPr>
                <w:b w:val="0"/>
                <w:i/>
                <w:sz w:val="22"/>
                <w:szCs w:val="22"/>
              </w:rPr>
              <w:t>-</w:t>
            </w:r>
          </w:p>
        </w:tc>
        <w:tc>
          <w:tcPr>
            <w:tcW w:w="1425" w:type="dxa"/>
            <w:gridSpan w:val="2"/>
          </w:tcPr>
          <w:p w:rsidR="00B96E51" w:rsidRPr="003631A0" w:rsidRDefault="00B96E51" w:rsidP="00B96E51">
            <w:pPr>
              <w:spacing w:line="240" w:lineRule="auto"/>
              <w:rPr>
                <w:b w:val="0"/>
                <w:i/>
                <w:szCs w:val="22"/>
              </w:rPr>
            </w:pPr>
            <w:r w:rsidRPr="003631A0">
              <w:rPr>
                <w:b w:val="0"/>
                <w:i/>
                <w:sz w:val="22"/>
                <w:szCs w:val="22"/>
              </w:rPr>
              <w:t>-</w:t>
            </w:r>
          </w:p>
        </w:tc>
        <w:tc>
          <w:tcPr>
            <w:tcW w:w="633"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896" w:type="dxa"/>
          </w:tcPr>
          <w:p w:rsidR="00B96E51" w:rsidRPr="003631A0" w:rsidRDefault="00B96E51" w:rsidP="00B96E51">
            <w:pPr>
              <w:spacing w:line="240" w:lineRule="auto"/>
              <w:rPr>
                <w:b w:val="0"/>
                <w:i/>
                <w:szCs w:val="22"/>
              </w:rPr>
            </w:pPr>
            <w:r>
              <w:rPr>
                <w:b w:val="0"/>
                <w:i/>
                <w:sz w:val="22"/>
                <w:szCs w:val="22"/>
              </w:rPr>
              <w:t>50sa</w:t>
            </w:r>
          </w:p>
        </w:tc>
      </w:tr>
      <w:tr w:rsidR="00BA183E" w:rsidRPr="003631A0" w:rsidTr="00E60C63">
        <w:tc>
          <w:tcPr>
            <w:tcW w:w="2495" w:type="dxa"/>
            <w:tcBorders>
              <w:top w:val="single" w:sz="4" w:space="0" w:color="auto"/>
              <w:left w:val="single" w:sz="4" w:space="0" w:color="auto"/>
              <w:bottom w:val="single" w:sz="4" w:space="0" w:color="auto"/>
              <w:right w:val="single" w:sz="4" w:space="0" w:color="auto"/>
            </w:tcBorders>
          </w:tcPr>
          <w:p w:rsidR="00BA183E" w:rsidRPr="00BA183E" w:rsidRDefault="00BA183E" w:rsidP="00B96E51">
            <w:pPr>
              <w:pStyle w:val="GvdeMetni3"/>
              <w:jc w:val="left"/>
              <w:rPr>
                <w:rFonts w:ascii="Times New Roman" w:hAnsi="Times New Roman"/>
                <w:szCs w:val="22"/>
              </w:rPr>
            </w:pPr>
            <w:r w:rsidRPr="00BA183E">
              <w:rPr>
                <w:rFonts w:ascii="Times New Roman" w:hAnsi="Times New Roman"/>
                <w:sz w:val="22"/>
                <w:szCs w:val="22"/>
              </w:rPr>
              <w:t>Kaynaklar</w:t>
            </w:r>
          </w:p>
        </w:tc>
        <w:tc>
          <w:tcPr>
            <w:tcW w:w="7925" w:type="dxa"/>
            <w:gridSpan w:val="9"/>
          </w:tcPr>
          <w:p w:rsidR="00BA183E" w:rsidRPr="00BA183E" w:rsidRDefault="00BA183E">
            <w:pPr>
              <w:pStyle w:val="Default"/>
              <w:rPr>
                <w:rFonts w:ascii="Times New Roman" w:hAnsi="Times New Roman" w:cs="Times New Roman"/>
                <w:sz w:val="22"/>
                <w:szCs w:val="22"/>
              </w:rPr>
            </w:pPr>
            <w:r w:rsidRPr="00BA183E">
              <w:rPr>
                <w:rFonts w:ascii="Times New Roman" w:hAnsi="Times New Roman" w:cs="Times New Roman"/>
                <w:sz w:val="22"/>
                <w:szCs w:val="22"/>
              </w:rPr>
              <w:t xml:space="preserve">1. Zehra Alcan (2001), Hemşirelik Hizmetlerinde Kalite Yönetimi, Anadolu Matbaası 2. </w:t>
            </w:r>
            <w:proofErr w:type="spellStart"/>
            <w:r w:rsidRPr="00BA183E">
              <w:rPr>
                <w:rFonts w:ascii="Times New Roman" w:hAnsi="Times New Roman" w:cs="Times New Roman"/>
                <w:sz w:val="22"/>
                <w:szCs w:val="22"/>
              </w:rPr>
              <w:t>Howards</w:t>
            </w:r>
            <w:proofErr w:type="spellEnd"/>
            <w:r w:rsidRPr="00BA183E">
              <w:rPr>
                <w:rFonts w:ascii="Times New Roman" w:hAnsi="Times New Roman" w:cs="Times New Roman"/>
                <w:sz w:val="22"/>
                <w:szCs w:val="22"/>
              </w:rPr>
              <w:t xml:space="preserve"> S. </w:t>
            </w:r>
            <w:proofErr w:type="spellStart"/>
            <w:r w:rsidRPr="00BA183E">
              <w:rPr>
                <w:rFonts w:ascii="Times New Roman" w:hAnsi="Times New Roman" w:cs="Times New Roman"/>
                <w:sz w:val="22"/>
                <w:szCs w:val="22"/>
              </w:rPr>
              <w:t>Rowland</w:t>
            </w:r>
            <w:proofErr w:type="spellEnd"/>
            <w:r w:rsidRPr="00BA183E">
              <w:rPr>
                <w:rFonts w:ascii="Times New Roman" w:hAnsi="Times New Roman" w:cs="Times New Roman"/>
                <w:sz w:val="22"/>
                <w:szCs w:val="22"/>
              </w:rPr>
              <w:t xml:space="preserve">; </w:t>
            </w:r>
            <w:proofErr w:type="spellStart"/>
            <w:r w:rsidRPr="00BA183E">
              <w:rPr>
                <w:rFonts w:ascii="Times New Roman" w:hAnsi="Times New Roman" w:cs="Times New Roman"/>
                <w:sz w:val="22"/>
                <w:szCs w:val="22"/>
              </w:rPr>
              <w:t>Beatrice</w:t>
            </w:r>
            <w:proofErr w:type="spellEnd"/>
            <w:r w:rsidRPr="00BA183E">
              <w:rPr>
                <w:rFonts w:ascii="Times New Roman" w:hAnsi="Times New Roman" w:cs="Times New Roman"/>
                <w:sz w:val="22"/>
                <w:szCs w:val="22"/>
              </w:rPr>
              <w:t xml:space="preserve"> L. </w:t>
            </w:r>
            <w:proofErr w:type="spellStart"/>
            <w:r w:rsidRPr="00BA183E">
              <w:rPr>
                <w:rFonts w:ascii="Times New Roman" w:hAnsi="Times New Roman" w:cs="Times New Roman"/>
                <w:sz w:val="22"/>
                <w:szCs w:val="22"/>
              </w:rPr>
              <w:t>Rowland</w:t>
            </w:r>
            <w:proofErr w:type="spellEnd"/>
            <w:r w:rsidRPr="00BA183E">
              <w:rPr>
                <w:rFonts w:ascii="Times New Roman" w:hAnsi="Times New Roman" w:cs="Times New Roman"/>
                <w:sz w:val="22"/>
                <w:szCs w:val="22"/>
              </w:rPr>
              <w:t xml:space="preserve"> (1998) </w:t>
            </w:r>
            <w:proofErr w:type="spellStart"/>
            <w:r w:rsidRPr="00BA183E">
              <w:rPr>
                <w:rFonts w:ascii="Times New Roman" w:hAnsi="Times New Roman" w:cs="Times New Roman"/>
                <w:sz w:val="22"/>
                <w:szCs w:val="22"/>
              </w:rPr>
              <w:t>Nursing</w:t>
            </w:r>
            <w:proofErr w:type="spellEnd"/>
            <w:r w:rsidRPr="00BA183E">
              <w:rPr>
                <w:rFonts w:ascii="Times New Roman" w:hAnsi="Times New Roman" w:cs="Times New Roman"/>
                <w:sz w:val="22"/>
                <w:szCs w:val="22"/>
              </w:rPr>
              <w:t xml:space="preserve"> Administration </w:t>
            </w:r>
            <w:proofErr w:type="spellStart"/>
            <w:r w:rsidRPr="00BA183E">
              <w:rPr>
                <w:rFonts w:ascii="Times New Roman" w:hAnsi="Times New Roman" w:cs="Times New Roman"/>
                <w:sz w:val="22"/>
                <w:szCs w:val="22"/>
              </w:rPr>
              <w:t>Handbook</w:t>
            </w:r>
            <w:proofErr w:type="spellEnd"/>
            <w:r w:rsidRPr="00BA183E">
              <w:rPr>
                <w:rFonts w:ascii="Times New Roman" w:hAnsi="Times New Roman" w:cs="Times New Roman"/>
                <w:sz w:val="22"/>
                <w:szCs w:val="22"/>
              </w:rPr>
              <w:t xml:space="preserve">, Apsen </w:t>
            </w:r>
            <w:proofErr w:type="spellStart"/>
            <w:r w:rsidRPr="00BA183E">
              <w:rPr>
                <w:rFonts w:ascii="Times New Roman" w:hAnsi="Times New Roman" w:cs="Times New Roman"/>
                <w:sz w:val="22"/>
                <w:szCs w:val="22"/>
              </w:rPr>
              <w:t>Publication</w:t>
            </w:r>
            <w:proofErr w:type="spellEnd"/>
          </w:p>
        </w:tc>
      </w:tr>
      <w:tr w:rsidR="00BA183E" w:rsidRPr="003631A0" w:rsidTr="00E60C63">
        <w:tc>
          <w:tcPr>
            <w:tcW w:w="2495" w:type="dxa"/>
            <w:tcBorders>
              <w:top w:val="single" w:sz="4" w:space="0" w:color="auto"/>
              <w:left w:val="single" w:sz="4" w:space="0" w:color="auto"/>
              <w:bottom w:val="single" w:sz="4" w:space="0" w:color="auto"/>
              <w:right w:val="single" w:sz="4" w:space="0" w:color="auto"/>
            </w:tcBorders>
          </w:tcPr>
          <w:p w:rsidR="00BA183E" w:rsidRPr="00BA183E" w:rsidRDefault="00BA183E" w:rsidP="00B96E51">
            <w:pPr>
              <w:pStyle w:val="GvdeMetni3"/>
              <w:jc w:val="left"/>
              <w:rPr>
                <w:rFonts w:ascii="Times New Roman" w:hAnsi="Times New Roman"/>
                <w:szCs w:val="22"/>
              </w:rPr>
            </w:pPr>
            <w:r w:rsidRPr="00BA183E">
              <w:rPr>
                <w:rFonts w:ascii="Times New Roman" w:hAnsi="Times New Roman"/>
                <w:sz w:val="22"/>
                <w:szCs w:val="22"/>
              </w:rPr>
              <w:t>Ders sorumlusu</w:t>
            </w:r>
          </w:p>
        </w:tc>
        <w:tc>
          <w:tcPr>
            <w:tcW w:w="7925" w:type="dxa"/>
            <w:gridSpan w:val="9"/>
            <w:tcBorders>
              <w:top w:val="single" w:sz="4" w:space="0" w:color="auto"/>
              <w:left w:val="single" w:sz="4" w:space="0" w:color="auto"/>
              <w:bottom w:val="single" w:sz="4" w:space="0" w:color="auto"/>
              <w:right w:val="single" w:sz="4" w:space="0" w:color="auto"/>
            </w:tcBorders>
          </w:tcPr>
          <w:p w:rsidR="00BA183E" w:rsidRPr="00BA183E" w:rsidRDefault="00BA183E">
            <w:pPr>
              <w:pStyle w:val="Default"/>
              <w:rPr>
                <w:rFonts w:ascii="Times New Roman" w:hAnsi="Times New Roman" w:cs="Times New Roman"/>
                <w:sz w:val="22"/>
                <w:szCs w:val="22"/>
              </w:rPr>
            </w:pPr>
          </w:p>
        </w:tc>
      </w:tr>
      <w:tr w:rsidR="00BA183E" w:rsidRPr="003631A0" w:rsidTr="00E60C63">
        <w:tc>
          <w:tcPr>
            <w:tcW w:w="2495" w:type="dxa"/>
            <w:tcBorders>
              <w:top w:val="single" w:sz="4" w:space="0" w:color="auto"/>
              <w:left w:val="single" w:sz="4" w:space="0" w:color="auto"/>
              <w:bottom w:val="single" w:sz="4" w:space="0" w:color="auto"/>
              <w:right w:val="single" w:sz="4" w:space="0" w:color="auto"/>
            </w:tcBorders>
          </w:tcPr>
          <w:p w:rsidR="00BA183E" w:rsidRPr="00BA183E" w:rsidRDefault="00BA183E" w:rsidP="00B96E51">
            <w:pPr>
              <w:pStyle w:val="GvdeMetni3"/>
              <w:jc w:val="left"/>
              <w:rPr>
                <w:rFonts w:ascii="Times New Roman" w:hAnsi="Times New Roman"/>
                <w:szCs w:val="22"/>
              </w:rPr>
            </w:pPr>
            <w:r w:rsidRPr="00BA183E">
              <w:rPr>
                <w:rFonts w:ascii="Times New Roman" w:hAnsi="Times New Roman"/>
                <w:sz w:val="22"/>
                <w:szCs w:val="22"/>
              </w:rPr>
              <w:t>Değerlendirme</w:t>
            </w:r>
          </w:p>
        </w:tc>
        <w:tc>
          <w:tcPr>
            <w:tcW w:w="3418" w:type="dxa"/>
            <w:gridSpan w:val="5"/>
            <w:tcBorders>
              <w:top w:val="single" w:sz="4" w:space="0" w:color="auto"/>
              <w:left w:val="single" w:sz="4" w:space="0" w:color="auto"/>
              <w:right w:val="single" w:sz="4" w:space="0" w:color="auto"/>
            </w:tcBorders>
          </w:tcPr>
          <w:p w:rsidR="00BA183E" w:rsidRPr="00BA183E" w:rsidRDefault="00BA183E">
            <w:pPr>
              <w:pStyle w:val="Default"/>
              <w:rPr>
                <w:rFonts w:ascii="Times New Roman" w:hAnsi="Times New Roman" w:cs="Times New Roman"/>
                <w:b/>
                <w:sz w:val="22"/>
                <w:szCs w:val="22"/>
              </w:rPr>
            </w:pPr>
            <w:r w:rsidRPr="00BA183E">
              <w:rPr>
                <w:rFonts w:ascii="Times New Roman" w:hAnsi="Times New Roman" w:cs="Times New Roman"/>
                <w:b/>
                <w:sz w:val="22"/>
                <w:szCs w:val="22"/>
              </w:rPr>
              <w:t xml:space="preserve">Sayı </w:t>
            </w:r>
          </w:p>
        </w:tc>
        <w:tc>
          <w:tcPr>
            <w:tcW w:w="4507" w:type="dxa"/>
            <w:gridSpan w:val="4"/>
            <w:tcBorders>
              <w:top w:val="single" w:sz="4" w:space="0" w:color="auto"/>
              <w:left w:val="single" w:sz="4" w:space="0" w:color="auto"/>
              <w:right w:val="single" w:sz="4" w:space="0" w:color="auto"/>
            </w:tcBorders>
          </w:tcPr>
          <w:p w:rsidR="00BA183E" w:rsidRPr="003631A0" w:rsidRDefault="00BA183E" w:rsidP="00B96E51">
            <w:pPr>
              <w:autoSpaceDE w:val="0"/>
              <w:autoSpaceDN w:val="0"/>
              <w:adjustRightInd w:val="0"/>
              <w:spacing w:line="240" w:lineRule="auto"/>
              <w:rPr>
                <w:szCs w:val="22"/>
              </w:rPr>
            </w:pPr>
            <w:r w:rsidRPr="003631A0">
              <w:rPr>
                <w:sz w:val="22"/>
                <w:szCs w:val="22"/>
              </w:rPr>
              <w:t>Oran</w:t>
            </w:r>
          </w:p>
        </w:tc>
      </w:tr>
      <w:tr w:rsidR="00BA183E" w:rsidRPr="003631A0" w:rsidTr="00E60C63">
        <w:tc>
          <w:tcPr>
            <w:tcW w:w="2495" w:type="dxa"/>
            <w:tcBorders>
              <w:top w:val="single" w:sz="4" w:space="0" w:color="auto"/>
              <w:left w:val="single" w:sz="4" w:space="0" w:color="auto"/>
              <w:bottom w:val="single" w:sz="4" w:space="0" w:color="auto"/>
              <w:right w:val="single" w:sz="4" w:space="0" w:color="auto"/>
            </w:tcBorders>
          </w:tcPr>
          <w:p w:rsidR="00BA183E" w:rsidRPr="003631A0" w:rsidRDefault="00BA183E"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418" w:type="dxa"/>
            <w:gridSpan w:val="5"/>
            <w:tcBorders>
              <w:left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r>
              <w:rPr>
                <w:b w:val="0"/>
                <w:sz w:val="22"/>
                <w:szCs w:val="22"/>
              </w:rPr>
              <w:t>X</w:t>
            </w:r>
          </w:p>
        </w:tc>
        <w:tc>
          <w:tcPr>
            <w:tcW w:w="4507" w:type="dxa"/>
            <w:gridSpan w:val="4"/>
            <w:tcBorders>
              <w:left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r>
              <w:rPr>
                <w:b w:val="0"/>
                <w:sz w:val="22"/>
                <w:szCs w:val="22"/>
              </w:rPr>
              <w:t>40</w:t>
            </w:r>
          </w:p>
        </w:tc>
      </w:tr>
      <w:tr w:rsidR="00BA183E" w:rsidRPr="003631A0" w:rsidTr="00E60C63">
        <w:tc>
          <w:tcPr>
            <w:tcW w:w="2495" w:type="dxa"/>
            <w:tcBorders>
              <w:top w:val="single" w:sz="4" w:space="0" w:color="auto"/>
              <w:left w:val="single" w:sz="4" w:space="0" w:color="auto"/>
              <w:bottom w:val="single" w:sz="4" w:space="0" w:color="auto"/>
              <w:right w:val="single" w:sz="4" w:space="0" w:color="auto"/>
            </w:tcBorders>
          </w:tcPr>
          <w:p w:rsidR="00BA183E" w:rsidRPr="003631A0" w:rsidRDefault="00BA183E"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lastRenderedPageBreak/>
              <w:t>Kısa  Sınav</w:t>
            </w:r>
            <w:proofErr w:type="gramEnd"/>
          </w:p>
        </w:tc>
        <w:tc>
          <w:tcPr>
            <w:tcW w:w="3418" w:type="dxa"/>
            <w:gridSpan w:val="5"/>
            <w:tcBorders>
              <w:left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p>
        </w:tc>
        <w:tc>
          <w:tcPr>
            <w:tcW w:w="4507" w:type="dxa"/>
            <w:gridSpan w:val="4"/>
            <w:tcBorders>
              <w:left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p>
        </w:tc>
      </w:tr>
      <w:tr w:rsidR="00BA183E" w:rsidRPr="003631A0" w:rsidTr="00E60C63">
        <w:tc>
          <w:tcPr>
            <w:tcW w:w="2495" w:type="dxa"/>
            <w:tcBorders>
              <w:top w:val="single" w:sz="4" w:space="0" w:color="auto"/>
              <w:left w:val="single" w:sz="4" w:space="0" w:color="auto"/>
              <w:bottom w:val="single" w:sz="4" w:space="0" w:color="auto"/>
              <w:right w:val="single" w:sz="4" w:space="0" w:color="auto"/>
            </w:tcBorders>
          </w:tcPr>
          <w:p w:rsidR="00BA183E" w:rsidRPr="003631A0" w:rsidRDefault="00BA183E"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418" w:type="dxa"/>
            <w:gridSpan w:val="5"/>
            <w:tcBorders>
              <w:left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p>
        </w:tc>
        <w:tc>
          <w:tcPr>
            <w:tcW w:w="4507" w:type="dxa"/>
            <w:gridSpan w:val="4"/>
            <w:tcBorders>
              <w:left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p>
        </w:tc>
      </w:tr>
      <w:tr w:rsidR="00BA183E" w:rsidRPr="003631A0" w:rsidTr="00E60C63">
        <w:tc>
          <w:tcPr>
            <w:tcW w:w="2495" w:type="dxa"/>
            <w:tcBorders>
              <w:top w:val="single" w:sz="4" w:space="0" w:color="auto"/>
              <w:left w:val="single" w:sz="4" w:space="0" w:color="auto"/>
              <w:bottom w:val="single" w:sz="4" w:space="0" w:color="auto"/>
              <w:right w:val="single" w:sz="4" w:space="0" w:color="auto"/>
            </w:tcBorders>
          </w:tcPr>
          <w:p w:rsidR="00BA183E" w:rsidRPr="003631A0" w:rsidRDefault="00BA183E"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418" w:type="dxa"/>
            <w:gridSpan w:val="5"/>
            <w:tcBorders>
              <w:left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p>
        </w:tc>
        <w:tc>
          <w:tcPr>
            <w:tcW w:w="4507" w:type="dxa"/>
            <w:gridSpan w:val="4"/>
            <w:tcBorders>
              <w:left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p>
        </w:tc>
      </w:tr>
      <w:tr w:rsidR="00BA183E" w:rsidRPr="003631A0" w:rsidTr="00E60C63">
        <w:tc>
          <w:tcPr>
            <w:tcW w:w="2495" w:type="dxa"/>
            <w:tcBorders>
              <w:top w:val="single" w:sz="4" w:space="0" w:color="auto"/>
              <w:left w:val="single" w:sz="4" w:space="0" w:color="auto"/>
              <w:bottom w:val="single" w:sz="4" w:space="0" w:color="auto"/>
              <w:right w:val="single" w:sz="4" w:space="0" w:color="auto"/>
            </w:tcBorders>
          </w:tcPr>
          <w:p w:rsidR="00BA183E" w:rsidRPr="003631A0" w:rsidRDefault="00BA183E"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418" w:type="dxa"/>
            <w:gridSpan w:val="5"/>
            <w:tcBorders>
              <w:left w:val="single" w:sz="4" w:space="0" w:color="auto"/>
              <w:bottom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r>
              <w:rPr>
                <w:b w:val="0"/>
                <w:sz w:val="22"/>
                <w:szCs w:val="22"/>
              </w:rPr>
              <w:t>X</w:t>
            </w:r>
          </w:p>
        </w:tc>
        <w:tc>
          <w:tcPr>
            <w:tcW w:w="4507" w:type="dxa"/>
            <w:gridSpan w:val="4"/>
            <w:tcBorders>
              <w:left w:val="single" w:sz="4" w:space="0" w:color="auto"/>
              <w:bottom w:val="single" w:sz="4" w:space="0" w:color="auto"/>
              <w:right w:val="single" w:sz="4" w:space="0" w:color="auto"/>
            </w:tcBorders>
          </w:tcPr>
          <w:p w:rsidR="00BA183E" w:rsidRPr="003631A0" w:rsidRDefault="00BA183E"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C32B0"/>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3067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430C"/>
    <w:rsid w:val="0060563E"/>
    <w:rsid w:val="00614D63"/>
    <w:rsid w:val="00617E8D"/>
    <w:rsid w:val="00621458"/>
    <w:rsid w:val="00621524"/>
    <w:rsid w:val="00623317"/>
    <w:rsid w:val="00633906"/>
    <w:rsid w:val="00640624"/>
    <w:rsid w:val="00640B09"/>
    <w:rsid w:val="0065112D"/>
    <w:rsid w:val="0065158E"/>
    <w:rsid w:val="00652EBE"/>
    <w:rsid w:val="00660DAA"/>
    <w:rsid w:val="00674513"/>
    <w:rsid w:val="006772AC"/>
    <w:rsid w:val="0068507A"/>
    <w:rsid w:val="00685A77"/>
    <w:rsid w:val="0068789E"/>
    <w:rsid w:val="00692CC0"/>
    <w:rsid w:val="006A1755"/>
    <w:rsid w:val="006A6E00"/>
    <w:rsid w:val="006B0CE2"/>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441D"/>
    <w:rsid w:val="00725D2E"/>
    <w:rsid w:val="007267C4"/>
    <w:rsid w:val="007360F4"/>
    <w:rsid w:val="00737AAF"/>
    <w:rsid w:val="00746727"/>
    <w:rsid w:val="00750952"/>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24C9"/>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5C9C"/>
    <w:rsid w:val="00967818"/>
    <w:rsid w:val="009738BD"/>
    <w:rsid w:val="0097482B"/>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3400"/>
    <w:rsid w:val="00B54BC6"/>
    <w:rsid w:val="00B705D9"/>
    <w:rsid w:val="00B7534F"/>
    <w:rsid w:val="00B84596"/>
    <w:rsid w:val="00B847AD"/>
    <w:rsid w:val="00B9409E"/>
    <w:rsid w:val="00B9444D"/>
    <w:rsid w:val="00B96E51"/>
    <w:rsid w:val="00BA183E"/>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892"/>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020BB"/>
    <w:rsid w:val="00D100A9"/>
    <w:rsid w:val="00D10E35"/>
    <w:rsid w:val="00D14ECC"/>
    <w:rsid w:val="00D15F69"/>
    <w:rsid w:val="00D1679B"/>
    <w:rsid w:val="00D22465"/>
    <w:rsid w:val="00D22FD9"/>
    <w:rsid w:val="00D3160F"/>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336A"/>
    <w:rsid w:val="00E6014D"/>
    <w:rsid w:val="00E60695"/>
    <w:rsid w:val="00E60C63"/>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D3160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49A4-BCC5-4F9E-BA14-7BB7E3CC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2015-08-10T06:57:00Z</dcterms:created>
  <dcterms:modified xsi:type="dcterms:W3CDTF">2015-08-10T10:11:00Z</dcterms:modified>
</cp:coreProperties>
</file>